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7E1" w:rsidRDefault="007157E1" w:rsidP="00F41034">
      <w:pPr>
        <w:pStyle w:val="StandardWeb"/>
        <w:rPr>
          <w:rStyle w:val="Fett"/>
          <w:rFonts w:ascii="Arial" w:hAnsi="Arial" w:cs="Arial"/>
          <w:color w:val="FF0000"/>
          <w:sz w:val="25"/>
          <w:szCs w:val="25"/>
        </w:rPr>
      </w:pPr>
      <w:bookmarkStart w:id="0" w:name="_GoBack"/>
      <w:bookmarkEnd w:id="0"/>
      <w:r>
        <w:rPr>
          <w:rStyle w:val="Fett"/>
          <w:rFonts w:ascii="Arial" w:hAnsi="Arial" w:cs="Arial"/>
          <w:noProof/>
          <w:color w:val="FF0000"/>
          <w:sz w:val="25"/>
          <w:szCs w:val="25"/>
        </w:rPr>
        <w:drawing>
          <wp:inline distT="0" distB="0" distL="0" distR="0" wp14:anchorId="315B5DED">
            <wp:extent cx="1609725" cy="1359535"/>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359535"/>
                    </a:xfrm>
                    <a:prstGeom prst="rect">
                      <a:avLst/>
                    </a:prstGeom>
                    <a:noFill/>
                  </pic:spPr>
                </pic:pic>
              </a:graphicData>
            </a:graphic>
          </wp:inline>
        </w:drawing>
      </w:r>
    </w:p>
    <w:p w:rsidR="007157E1" w:rsidRDefault="007157E1" w:rsidP="00F41034">
      <w:pPr>
        <w:pStyle w:val="StandardWeb"/>
        <w:rPr>
          <w:rStyle w:val="Fett"/>
          <w:rFonts w:ascii="Arial" w:hAnsi="Arial" w:cs="Arial"/>
          <w:color w:val="FF0000"/>
          <w:sz w:val="25"/>
          <w:szCs w:val="25"/>
        </w:rPr>
      </w:pPr>
    </w:p>
    <w:p w:rsidR="00F41034" w:rsidRPr="00F41034" w:rsidRDefault="00F41034" w:rsidP="00F41034">
      <w:pPr>
        <w:pStyle w:val="StandardWeb"/>
        <w:rPr>
          <w:rStyle w:val="Fett"/>
          <w:rFonts w:ascii="Verdana" w:hAnsi="Verdana" w:cs="Arial"/>
          <w:color w:val="auto"/>
          <w:sz w:val="20"/>
          <w:szCs w:val="20"/>
        </w:rPr>
      </w:pPr>
      <w:r w:rsidRPr="00AE181A">
        <w:rPr>
          <w:rStyle w:val="Fett"/>
          <w:rFonts w:ascii="Verdana" w:hAnsi="Verdana" w:cs="Arial"/>
          <w:color w:val="FF0000"/>
          <w:sz w:val="25"/>
          <w:szCs w:val="25"/>
        </w:rPr>
        <w:t>Handys für einen guten Zweck – Der Countdown läuft</w:t>
      </w:r>
      <w:r w:rsidRPr="00AE181A">
        <w:rPr>
          <w:rFonts w:ascii="Verdana" w:hAnsi="Verdana" w:cs="Arial"/>
          <w:sz w:val="18"/>
          <w:szCs w:val="18"/>
        </w:rPr>
        <w:br/>
      </w:r>
      <w:r w:rsidRPr="00F41034">
        <w:rPr>
          <w:rStyle w:val="Fett"/>
          <w:rFonts w:ascii="Verdana" w:hAnsi="Verdana" w:cs="Arial"/>
          <w:color w:val="auto"/>
          <w:sz w:val="20"/>
          <w:szCs w:val="20"/>
        </w:rPr>
        <w:t>Zwischen dem 23. und 29. November</w:t>
      </w:r>
      <w:r>
        <w:rPr>
          <w:rStyle w:val="Fett"/>
          <w:rFonts w:ascii="Verdana" w:hAnsi="Verdana" w:cs="Arial"/>
          <w:color w:val="auto"/>
          <w:sz w:val="20"/>
          <w:szCs w:val="20"/>
        </w:rPr>
        <w:t xml:space="preserve"> 2019</w:t>
      </w:r>
      <w:r w:rsidRPr="00F41034">
        <w:rPr>
          <w:rStyle w:val="Fett"/>
          <w:rFonts w:ascii="Verdana" w:hAnsi="Verdana" w:cs="Arial"/>
          <w:color w:val="auto"/>
          <w:sz w:val="20"/>
          <w:szCs w:val="20"/>
        </w:rPr>
        <w:t xml:space="preserve"> ruft </w:t>
      </w:r>
      <w:r w:rsidRPr="00F41034">
        <w:rPr>
          <w:rStyle w:val="Hervorhebung"/>
          <w:rFonts w:ascii="Verdana" w:hAnsi="Verdana" w:cs="Arial"/>
          <w:b/>
          <w:bCs/>
          <w:color w:val="auto"/>
          <w:sz w:val="20"/>
          <w:szCs w:val="20"/>
        </w:rPr>
        <w:t>missio, das internationale katholische Missionswerk e. V.,</w:t>
      </w:r>
      <w:r w:rsidRPr="00F41034">
        <w:rPr>
          <w:rStyle w:val="Fett"/>
          <w:rFonts w:ascii="Verdana" w:hAnsi="Verdana" w:cs="Arial"/>
          <w:color w:val="auto"/>
          <w:sz w:val="20"/>
          <w:szCs w:val="20"/>
        </w:rPr>
        <w:t xml:space="preserve"> zur Woche der Goldhandys auf</w:t>
      </w:r>
    </w:p>
    <w:p w:rsidR="00F41034" w:rsidRPr="00F41034" w:rsidRDefault="00F41034" w:rsidP="00F41034">
      <w:pPr>
        <w:pStyle w:val="StandardWeb"/>
        <w:rPr>
          <w:rFonts w:ascii="Verdana" w:hAnsi="Verdana" w:cs="Arial"/>
          <w:color w:val="auto"/>
          <w:sz w:val="20"/>
          <w:szCs w:val="20"/>
        </w:rPr>
      </w:pPr>
      <w:r w:rsidRPr="00F41034">
        <w:rPr>
          <w:rFonts w:ascii="Verdana" w:hAnsi="Verdana" w:cs="Arial"/>
          <w:color w:val="auto"/>
          <w:sz w:val="20"/>
          <w:szCs w:val="20"/>
        </w:rPr>
        <w:t xml:space="preserve">Dann heißt es wieder, die Schubladen nach ausgemusterten Handys zu durchsuchen und den Elektroschrott sinnvoll zu entsorgen. Denn alleine in Deutschland gibt es laut Schätzungen über 124 Millionen nicht mehr verwendete Mobiltelefone in den Haushalten. </w:t>
      </w:r>
    </w:p>
    <w:p w:rsidR="00676814" w:rsidRDefault="00F41034" w:rsidP="00F41034">
      <w:pPr>
        <w:rPr>
          <w:rFonts w:ascii="Verdana" w:hAnsi="Verdana" w:cs="Arial"/>
          <w:sz w:val="20"/>
          <w:szCs w:val="20"/>
        </w:rPr>
      </w:pPr>
      <w:r w:rsidRPr="00F41034">
        <w:rPr>
          <w:rFonts w:ascii="Verdana" w:hAnsi="Verdana" w:cs="Arial"/>
          <w:sz w:val="20"/>
          <w:szCs w:val="20"/>
        </w:rPr>
        <w:t>Mit der Aktion „Handy recyceln – Gutes tun“ helfen Sie gleich doppelt:</w:t>
      </w:r>
    </w:p>
    <w:p w:rsidR="00676814" w:rsidRDefault="00F41034" w:rsidP="00F41034">
      <w:pPr>
        <w:rPr>
          <w:rFonts w:ascii="Verdana" w:hAnsi="Verdana" w:cs="Arial"/>
          <w:sz w:val="20"/>
          <w:szCs w:val="20"/>
          <w:lang w:eastAsia="en-US"/>
        </w:rPr>
      </w:pPr>
      <w:r w:rsidRPr="00F41034">
        <w:rPr>
          <w:rFonts w:ascii="Verdana" w:hAnsi="Verdana" w:cs="Arial"/>
          <w:sz w:val="20"/>
          <w:szCs w:val="20"/>
          <w:lang w:eastAsia="en-US"/>
        </w:rPr>
        <w:t>Erstens werden die in den Althandys enthaltenen wertvollen Rohstoffe in Europa aufbereitet und wiederverwertet und</w:t>
      </w:r>
    </w:p>
    <w:p w:rsidR="00F41034" w:rsidRDefault="00F41034" w:rsidP="00F41034">
      <w:pPr>
        <w:rPr>
          <w:rFonts w:ascii="Verdana" w:hAnsi="Verdana" w:cs="Arial"/>
          <w:sz w:val="20"/>
          <w:szCs w:val="20"/>
          <w:lang w:eastAsia="en-US"/>
        </w:rPr>
      </w:pPr>
      <w:r w:rsidRPr="00F41034">
        <w:rPr>
          <w:rFonts w:ascii="Verdana" w:hAnsi="Verdana" w:cs="Arial"/>
          <w:sz w:val="20"/>
          <w:szCs w:val="20"/>
          <w:lang w:eastAsia="en-US"/>
        </w:rPr>
        <w:t>zweitens erhält missio von der Verwertungsfirma Mobile Box für jedes recycelte Handy einen Teil des Erlöses für Hilfsprojekte der „Aktion Schutzengel“ im Kongo. (Vor allem im Osten des Landes ist die Lage für unzählige Familien verheerend. Hier werden Konfliktmineralien, z. B. Coltan zur Handyproduktion, illegal abgebaut und die Gewalt ist allgegenwärtig.)</w:t>
      </w:r>
    </w:p>
    <w:p w:rsidR="007D7D51" w:rsidRPr="00F41034" w:rsidRDefault="007D7D51" w:rsidP="00F41034">
      <w:pPr>
        <w:rPr>
          <w:rFonts w:ascii="Verdana" w:hAnsi="Verdana" w:cs="Arial"/>
          <w:sz w:val="20"/>
          <w:szCs w:val="20"/>
          <w:lang w:eastAsia="en-US"/>
        </w:rPr>
      </w:pPr>
    </w:p>
    <w:p w:rsidR="007D7D51" w:rsidRPr="007D7D51" w:rsidRDefault="007D7D51" w:rsidP="007D7D51">
      <w:pPr>
        <w:rPr>
          <w:rFonts w:ascii="Verdana" w:hAnsi="Verdana" w:cs="Arial"/>
          <w:sz w:val="20"/>
          <w:szCs w:val="20"/>
          <w:lang w:eastAsia="en-US"/>
        </w:rPr>
      </w:pPr>
      <w:r>
        <w:rPr>
          <w:rFonts w:ascii="Verdana" w:hAnsi="Verdana" w:cs="Arial"/>
          <w:sz w:val="20"/>
          <w:szCs w:val="20"/>
          <w:lang w:eastAsia="en-US"/>
        </w:rPr>
        <w:t xml:space="preserve">Sie haben die Chance, ein </w:t>
      </w:r>
      <w:r w:rsidRPr="007D7D51">
        <w:rPr>
          <w:rFonts w:ascii="Verdana" w:hAnsi="Verdana" w:cs="Arial"/>
          <w:sz w:val="20"/>
          <w:szCs w:val="20"/>
          <w:lang w:eastAsia="en-US"/>
        </w:rPr>
        <w:t>fair produziertes Smartphone der Firma Shift zu gewinnen</w:t>
      </w:r>
      <w:r>
        <w:rPr>
          <w:rFonts w:ascii="Verdana" w:hAnsi="Verdana" w:cs="Arial"/>
          <w:sz w:val="20"/>
          <w:szCs w:val="20"/>
          <w:lang w:eastAsia="en-US"/>
        </w:rPr>
        <w:t xml:space="preserve">, wenn </w:t>
      </w:r>
      <w:r w:rsidRPr="007D7D51">
        <w:rPr>
          <w:rFonts w:ascii="Verdana" w:hAnsi="Verdana" w:cs="Arial"/>
          <w:sz w:val="20"/>
          <w:szCs w:val="20"/>
          <w:lang w:eastAsia="en-US"/>
        </w:rPr>
        <w:t>Sie Ihr ausgedientes Handy in eine der Sammelboxen geben</w:t>
      </w:r>
      <w:r>
        <w:rPr>
          <w:rFonts w:ascii="Verdana" w:hAnsi="Verdana" w:cs="Arial"/>
          <w:sz w:val="20"/>
          <w:szCs w:val="20"/>
          <w:lang w:eastAsia="en-US"/>
        </w:rPr>
        <w:t>.</w:t>
      </w:r>
    </w:p>
    <w:p w:rsidR="007D7D51" w:rsidRPr="007D7D51" w:rsidRDefault="007D7D51" w:rsidP="007D7D51">
      <w:pPr>
        <w:rPr>
          <w:rFonts w:ascii="Verdana" w:eastAsia="Times New Roman" w:hAnsi="Verdana"/>
          <w:sz w:val="20"/>
          <w:szCs w:val="20"/>
        </w:rPr>
      </w:pPr>
    </w:p>
    <w:p w:rsidR="00AE181A" w:rsidRDefault="007D7D51" w:rsidP="007D7D51">
      <w:pPr>
        <w:rPr>
          <w:rFonts w:ascii="Verdana" w:hAnsi="Verdana" w:cs="Arial"/>
          <w:sz w:val="20"/>
          <w:szCs w:val="20"/>
          <w:lang w:eastAsia="en-US"/>
        </w:rPr>
      </w:pPr>
      <w:r w:rsidRPr="007D7D51">
        <w:rPr>
          <w:rFonts w:ascii="Verdana" w:hAnsi="Verdana" w:cs="Arial"/>
          <w:sz w:val="20"/>
          <w:szCs w:val="20"/>
          <w:lang w:eastAsia="en-US"/>
        </w:rPr>
        <w:t xml:space="preserve">Die katholischen Pfarreien in Troisdorf unterstützen </w:t>
      </w:r>
      <w:r w:rsidR="00AE181A">
        <w:rPr>
          <w:rFonts w:ascii="Verdana" w:hAnsi="Verdana" w:cs="Arial"/>
          <w:sz w:val="20"/>
          <w:szCs w:val="20"/>
          <w:lang w:eastAsia="en-US"/>
        </w:rPr>
        <w:t>missio.</w:t>
      </w:r>
    </w:p>
    <w:p w:rsidR="007D7D51" w:rsidRPr="007D7D51" w:rsidRDefault="00AE181A" w:rsidP="007D7D51">
      <w:pPr>
        <w:rPr>
          <w:rFonts w:ascii="Verdana" w:hAnsi="Verdana" w:cs="Arial"/>
          <w:sz w:val="20"/>
          <w:szCs w:val="20"/>
          <w:lang w:eastAsia="en-US"/>
        </w:rPr>
      </w:pPr>
      <w:r>
        <w:rPr>
          <w:rFonts w:ascii="Verdana" w:hAnsi="Verdana" w:cs="Arial"/>
          <w:sz w:val="20"/>
          <w:szCs w:val="20"/>
          <w:lang w:eastAsia="en-US"/>
        </w:rPr>
        <w:t xml:space="preserve">Ab sofort finden Sie hier </w:t>
      </w:r>
      <w:r w:rsidR="007D7D51" w:rsidRPr="007D7D51">
        <w:rPr>
          <w:rFonts w:ascii="Verdana" w:hAnsi="Verdana" w:cs="Arial"/>
          <w:sz w:val="20"/>
          <w:szCs w:val="20"/>
          <w:lang w:eastAsia="en-US"/>
        </w:rPr>
        <w:t>Sammelboxen</w:t>
      </w:r>
      <w:r>
        <w:rPr>
          <w:rFonts w:ascii="Verdana" w:hAnsi="Verdana" w:cs="Arial"/>
          <w:sz w:val="20"/>
          <w:szCs w:val="20"/>
          <w:lang w:eastAsia="en-US"/>
        </w:rPr>
        <w:t>:</w:t>
      </w:r>
    </w:p>
    <w:p w:rsidR="007D7D51" w:rsidRPr="007D7D51" w:rsidRDefault="007D7D51" w:rsidP="007D7D51">
      <w:pPr>
        <w:rPr>
          <w:rFonts w:ascii="Verdana" w:hAnsi="Verdana" w:cs="Arial"/>
          <w:sz w:val="20"/>
          <w:szCs w:val="20"/>
          <w:lang w:eastAsia="en-US"/>
        </w:rPr>
      </w:pPr>
    </w:p>
    <w:p w:rsidR="007D7D51" w:rsidRPr="007D7D51" w:rsidRDefault="007D7D51" w:rsidP="007D7D51">
      <w:pPr>
        <w:rPr>
          <w:rFonts w:ascii="Verdana" w:hAnsi="Verdana" w:cs="Arial"/>
          <w:b/>
          <w:sz w:val="20"/>
          <w:szCs w:val="20"/>
          <w:lang w:eastAsia="en-US"/>
        </w:rPr>
      </w:pPr>
      <w:r w:rsidRPr="007D7D51">
        <w:rPr>
          <w:rFonts w:ascii="Verdana" w:hAnsi="Verdana" w:cs="Arial"/>
          <w:b/>
          <w:sz w:val="20"/>
          <w:szCs w:val="20"/>
          <w:lang w:eastAsia="en-US"/>
        </w:rPr>
        <w:t>Pastoralbüro:</w:t>
      </w:r>
    </w:p>
    <w:p w:rsidR="007D7D51" w:rsidRPr="007D7D51" w:rsidRDefault="007D7D51" w:rsidP="007D7D51">
      <w:pPr>
        <w:rPr>
          <w:rFonts w:ascii="Verdana" w:hAnsi="Verdana" w:cs="Arial"/>
          <w:sz w:val="20"/>
          <w:szCs w:val="20"/>
          <w:lang w:eastAsia="en-US"/>
        </w:rPr>
      </w:pPr>
      <w:r w:rsidRPr="007D7D51">
        <w:rPr>
          <w:rFonts w:ascii="Verdana" w:hAnsi="Verdana" w:cs="Arial"/>
          <w:sz w:val="20"/>
          <w:szCs w:val="20"/>
          <w:lang w:eastAsia="en-US"/>
        </w:rPr>
        <w:t>Troisdorf Hippolytusstr. 43</w:t>
      </w:r>
    </w:p>
    <w:p w:rsidR="007D7D51" w:rsidRPr="007D7D51" w:rsidRDefault="007D7D51" w:rsidP="007D7D51">
      <w:pPr>
        <w:rPr>
          <w:rFonts w:ascii="Verdana" w:hAnsi="Verdana" w:cs="Arial"/>
          <w:sz w:val="20"/>
          <w:szCs w:val="20"/>
          <w:lang w:eastAsia="en-US"/>
        </w:rPr>
      </w:pPr>
      <w:r w:rsidRPr="007D7D51">
        <w:rPr>
          <w:rFonts w:ascii="Verdana" w:hAnsi="Verdana" w:cs="Arial"/>
          <w:sz w:val="20"/>
          <w:szCs w:val="20"/>
          <w:lang w:eastAsia="en-US"/>
        </w:rPr>
        <w:t xml:space="preserve">Sieglar Meindorfer Str. 5 </w:t>
      </w:r>
    </w:p>
    <w:p w:rsidR="007D7D51" w:rsidRPr="007D7D51" w:rsidRDefault="007D7D51" w:rsidP="007D7D51">
      <w:pPr>
        <w:rPr>
          <w:rFonts w:ascii="Verdana" w:hAnsi="Verdana" w:cs="Arial"/>
          <w:sz w:val="20"/>
          <w:szCs w:val="20"/>
          <w:lang w:eastAsia="en-US"/>
        </w:rPr>
      </w:pPr>
    </w:p>
    <w:p w:rsidR="007D7D51" w:rsidRPr="007D7D51" w:rsidRDefault="007D7D51" w:rsidP="007D7D51">
      <w:pPr>
        <w:rPr>
          <w:rFonts w:ascii="Verdana" w:hAnsi="Verdana" w:cs="Arial"/>
          <w:b/>
          <w:sz w:val="20"/>
          <w:szCs w:val="20"/>
          <w:lang w:eastAsia="en-US"/>
        </w:rPr>
      </w:pPr>
      <w:r w:rsidRPr="007D7D51">
        <w:rPr>
          <w:rFonts w:ascii="Verdana" w:hAnsi="Verdana" w:cs="Arial"/>
          <w:b/>
          <w:sz w:val="20"/>
          <w:szCs w:val="20"/>
          <w:lang w:eastAsia="en-US"/>
        </w:rPr>
        <w:t>Kindertagesstätten:</w:t>
      </w:r>
    </w:p>
    <w:p w:rsidR="007D7D51" w:rsidRPr="007D7D51" w:rsidRDefault="007D7D51" w:rsidP="007D7D51">
      <w:pPr>
        <w:rPr>
          <w:rFonts w:ascii="Verdana" w:hAnsi="Verdana" w:cs="Arial"/>
          <w:sz w:val="20"/>
          <w:szCs w:val="20"/>
          <w:lang w:eastAsia="en-US"/>
        </w:rPr>
      </w:pPr>
      <w:r w:rsidRPr="007D7D51">
        <w:rPr>
          <w:rFonts w:ascii="Verdana" w:hAnsi="Verdana" w:cs="Arial"/>
          <w:sz w:val="20"/>
          <w:szCs w:val="20"/>
          <w:lang w:eastAsia="en-US"/>
        </w:rPr>
        <w:t>Hippolytusgarten – Troisdorf -  Hippolytusstr. 49</w:t>
      </w:r>
    </w:p>
    <w:p w:rsidR="007D7D51" w:rsidRPr="007D7D51" w:rsidRDefault="007D7D51" w:rsidP="007D7D51">
      <w:pPr>
        <w:rPr>
          <w:rFonts w:ascii="Verdana" w:hAnsi="Verdana" w:cs="Arial"/>
          <w:sz w:val="20"/>
          <w:szCs w:val="20"/>
          <w:lang w:eastAsia="en-US"/>
        </w:rPr>
      </w:pPr>
      <w:r w:rsidRPr="007D7D51">
        <w:rPr>
          <w:rFonts w:ascii="Verdana" w:hAnsi="Verdana" w:cs="Arial"/>
          <w:sz w:val="20"/>
          <w:szCs w:val="20"/>
          <w:lang w:eastAsia="en-US"/>
        </w:rPr>
        <w:t>Heilige Familie – Oberlar - Fröbelstr. 5</w:t>
      </w:r>
    </w:p>
    <w:p w:rsidR="007D7D51" w:rsidRPr="007D7D51" w:rsidRDefault="007D7D51" w:rsidP="007D7D51">
      <w:pPr>
        <w:rPr>
          <w:rFonts w:ascii="Verdana" w:hAnsi="Verdana" w:cs="Arial"/>
          <w:sz w:val="20"/>
          <w:szCs w:val="20"/>
          <w:lang w:eastAsia="en-US"/>
        </w:rPr>
      </w:pPr>
      <w:r w:rsidRPr="007D7D51">
        <w:rPr>
          <w:rFonts w:ascii="Verdana" w:hAnsi="Verdana" w:cs="Arial"/>
          <w:sz w:val="20"/>
          <w:szCs w:val="20"/>
          <w:lang w:eastAsia="en-US"/>
        </w:rPr>
        <w:t>St. Hippolytus – Troisdorf -  Friedensstraße 19</w:t>
      </w:r>
    </w:p>
    <w:p w:rsidR="007D7D51" w:rsidRPr="007D7D51" w:rsidRDefault="007D7D51" w:rsidP="007D7D51">
      <w:pPr>
        <w:rPr>
          <w:rFonts w:ascii="Verdana" w:hAnsi="Verdana" w:cs="Arial"/>
          <w:sz w:val="20"/>
          <w:szCs w:val="20"/>
          <w:lang w:eastAsia="en-US"/>
        </w:rPr>
      </w:pPr>
      <w:r w:rsidRPr="007D7D51">
        <w:rPr>
          <w:rFonts w:ascii="Verdana" w:hAnsi="Verdana" w:cs="Arial"/>
          <w:sz w:val="20"/>
          <w:szCs w:val="20"/>
          <w:lang w:eastAsia="en-US"/>
        </w:rPr>
        <w:t>Sankt Mariä Himmelfahrt – Spich -  Dornröschenweg</w:t>
      </w:r>
    </w:p>
    <w:p w:rsidR="007D7D51" w:rsidRPr="007D7D51" w:rsidRDefault="007D7D51" w:rsidP="007D7D51">
      <w:pPr>
        <w:rPr>
          <w:rFonts w:ascii="Verdana" w:hAnsi="Verdana" w:cs="Arial"/>
          <w:sz w:val="20"/>
          <w:szCs w:val="20"/>
          <w:lang w:eastAsia="en-US"/>
        </w:rPr>
      </w:pPr>
      <w:r w:rsidRPr="007D7D51">
        <w:rPr>
          <w:rFonts w:ascii="Verdana" w:hAnsi="Verdana" w:cs="Arial"/>
          <w:sz w:val="20"/>
          <w:szCs w:val="20"/>
          <w:lang w:eastAsia="en-US"/>
        </w:rPr>
        <w:t>St. Monika – Sieglar – Mühlenstr. 11</w:t>
      </w:r>
    </w:p>
    <w:p w:rsidR="007D7D51" w:rsidRPr="007D7D51" w:rsidRDefault="007D7D51" w:rsidP="007D7D51">
      <w:pPr>
        <w:rPr>
          <w:rFonts w:ascii="Verdana" w:hAnsi="Verdana" w:cs="Arial"/>
          <w:sz w:val="20"/>
          <w:szCs w:val="20"/>
          <w:lang w:eastAsia="en-US"/>
        </w:rPr>
      </w:pPr>
      <w:r w:rsidRPr="007D7D51">
        <w:rPr>
          <w:rFonts w:ascii="Verdana" w:hAnsi="Verdana" w:cs="Arial"/>
          <w:sz w:val="20"/>
          <w:szCs w:val="20"/>
          <w:lang w:eastAsia="en-US"/>
        </w:rPr>
        <w:t>St. Franziskus – Rotter See - Lübecker Weg 7</w:t>
      </w:r>
    </w:p>
    <w:p w:rsidR="007D7D51" w:rsidRPr="007D7D51" w:rsidRDefault="007D7D51" w:rsidP="007D7D51">
      <w:pPr>
        <w:rPr>
          <w:rFonts w:ascii="Verdana" w:hAnsi="Verdana" w:cs="Arial"/>
          <w:sz w:val="20"/>
          <w:szCs w:val="20"/>
          <w:lang w:eastAsia="en-US"/>
        </w:rPr>
      </w:pPr>
      <w:r w:rsidRPr="007D7D51">
        <w:rPr>
          <w:rFonts w:ascii="Verdana" w:hAnsi="Verdana" w:cs="Arial"/>
          <w:sz w:val="20"/>
          <w:szCs w:val="20"/>
          <w:lang w:eastAsia="en-US"/>
        </w:rPr>
        <w:t>Herz-Jesu – Hütte – An der Kirche 3</w:t>
      </w:r>
    </w:p>
    <w:p w:rsidR="007D7D51" w:rsidRPr="007D7D51" w:rsidRDefault="007D7D51" w:rsidP="007D7D51">
      <w:pPr>
        <w:rPr>
          <w:rFonts w:ascii="Verdana" w:hAnsi="Verdana" w:cs="Arial"/>
          <w:sz w:val="20"/>
          <w:szCs w:val="20"/>
          <w:lang w:eastAsia="en-US"/>
        </w:rPr>
      </w:pPr>
    </w:p>
    <w:p w:rsidR="007D7D51" w:rsidRPr="007D7D51" w:rsidRDefault="007D7D51" w:rsidP="007D7D51">
      <w:pPr>
        <w:rPr>
          <w:rFonts w:ascii="Verdana" w:hAnsi="Verdana" w:cs="Arial"/>
          <w:sz w:val="20"/>
          <w:szCs w:val="20"/>
          <w:lang w:eastAsia="en-US"/>
        </w:rPr>
      </w:pPr>
      <w:r w:rsidRPr="007D7D51">
        <w:rPr>
          <w:rFonts w:ascii="Verdana" w:hAnsi="Verdana" w:cs="Arial"/>
          <w:sz w:val="20"/>
          <w:szCs w:val="20"/>
          <w:lang w:eastAsia="en-US"/>
        </w:rPr>
        <w:t>Für weitere Fragen stehe ich gerne zur Verfügung:</w:t>
      </w:r>
    </w:p>
    <w:p w:rsidR="007D7D51" w:rsidRPr="007D7D51" w:rsidRDefault="007D7D51" w:rsidP="007D7D51">
      <w:pPr>
        <w:rPr>
          <w:rFonts w:ascii="Verdana" w:hAnsi="Verdana" w:cs="Arial"/>
          <w:sz w:val="20"/>
          <w:szCs w:val="20"/>
          <w:lang w:eastAsia="en-US"/>
        </w:rPr>
      </w:pPr>
      <w:r w:rsidRPr="007D7D51">
        <w:rPr>
          <w:rFonts w:ascii="Verdana" w:hAnsi="Verdana" w:cs="Arial"/>
          <w:sz w:val="20"/>
          <w:szCs w:val="20"/>
          <w:lang w:eastAsia="en-US"/>
        </w:rPr>
        <w:t>Regina Flackskamp</w:t>
      </w:r>
    </w:p>
    <w:p w:rsidR="007D7D51" w:rsidRPr="007D7D51" w:rsidRDefault="007D7D51" w:rsidP="007D7D51">
      <w:pPr>
        <w:spacing w:line="259" w:lineRule="auto"/>
        <w:rPr>
          <w:rFonts w:ascii="Verdana" w:hAnsi="Verdana" w:cs="Arial"/>
          <w:sz w:val="20"/>
          <w:szCs w:val="20"/>
        </w:rPr>
      </w:pPr>
      <w:r w:rsidRPr="007D7D51">
        <w:rPr>
          <w:rFonts w:ascii="Verdana" w:hAnsi="Verdana" w:cs="Arial"/>
          <w:sz w:val="20"/>
          <w:szCs w:val="20"/>
        </w:rPr>
        <w:t>Engagementförderung</w:t>
      </w:r>
    </w:p>
    <w:p w:rsidR="007D7D51" w:rsidRPr="007D7D51" w:rsidRDefault="007D7D51" w:rsidP="007D7D51">
      <w:pPr>
        <w:spacing w:line="259" w:lineRule="auto"/>
        <w:rPr>
          <w:rFonts w:ascii="Verdana" w:hAnsi="Verdana" w:cs="Arial"/>
          <w:sz w:val="20"/>
          <w:szCs w:val="20"/>
        </w:rPr>
      </w:pPr>
      <w:r w:rsidRPr="007D7D51">
        <w:rPr>
          <w:rFonts w:ascii="Verdana" w:hAnsi="Verdana" w:cs="Arial"/>
          <w:sz w:val="20"/>
          <w:szCs w:val="20"/>
        </w:rPr>
        <w:t>Katholische Pfarreiengemeinschaft Troisdorf und St. Johannes Troisdorf</w:t>
      </w:r>
    </w:p>
    <w:p w:rsidR="00AE181A" w:rsidRDefault="007D7D51" w:rsidP="007D7D51">
      <w:pPr>
        <w:spacing w:line="259" w:lineRule="auto"/>
        <w:rPr>
          <w:rFonts w:ascii="Verdana" w:hAnsi="Verdana" w:cs="Arial"/>
          <w:sz w:val="20"/>
          <w:szCs w:val="20"/>
          <w:lang w:val="en-US"/>
        </w:rPr>
      </w:pPr>
      <w:r w:rsidRPr="007D7D51">
        <w:rPr>
          <w:rFonts w:ascii="Verdana" w:hAnsi="Verdana" w:cs="Arial"/>
          <w:sz w:val="20"/>
          <w:szCs w:val="20"/>
          <w:lang w:val="en-US"/>
        </w:rPr>
        <w:t>Mobil 0177 404 3546</w:t>
      </w:r>
      <w:r w:rsidR="00AE181A" w:rsidRPr="00AE181A">
        <w:rPr>
          <w:rFonts w:ascii="Verdana" w:hAnsi="Verdana" w:cs="Arial"/>
          <w:sz w:val="20"/>
          <w:szCs w:val="20"/>
          <w:lang w:val="en-US"/>
        </w:rPr>
        <w:t xml:space="preserve"> </w:t>
      </w:r>
      <w:r w:rsidR="00AE181A">
        <w:rPr>
          <w:rFonts w:ascii="Verdana" w:hAnsi="Verdana" w:cs="Arial"/>
          <w:sz w:val="20"/>
          <w:szCs w:val="20"/>
          <w:lang w:val="en-US"/>
        </w:rPr>
        <w:t xml:space="preserve"> </w:t>
      </w:r>
    </w:p>
    <w:p w:rsidR="007D7D51" w:rsidRPr="007D7D51" w:rsidRDefault="00AE181A" w:rsidP="007D7D51">
      <w:pPr>
        <w:spacing w:line="259" w:lineRule="auto"/>
        <w:rPr>
          <w:rFonts w:ascii="Verdana" w:hAnsi="Verdana" w:cs="Arial"/>
          <w:sz w:val="20"/>
          <w:szCs w:val="20"/>
          <w:lang w:val="en-US"/>
        </w:rPr>
      </w:pPr>
      <w:r w:rsidRPr="00AE181A">
        <w:rPr>
          <w:rFonts w:ascii="Verdana" w:hAnsi="Verdana" w:cs="Arial"/>
          <w:sz w:val="20"/>
          <w:szCs w:val="20"/>
          <w:lang w:val="en-US"/>
        </w:rPr>
        <w:t xml:space="preserve">per mail </w:t>
      </w:r>
      <w:r>
        <w:rPr>
          <w:rFonts w:ascii="Verdana" w:hAnsi="Verdana" w:cs="Arial"/>
          <w:sz w:val="20"/>
          <w:szCs w:val="20"/>
          <w:lang w:val="en-US"/>
        </w:rPr>
        <w:t xml:space="preserve">  </w:t>
      </w:r>
      <w:r w:rsidRPr="00AE181A">
        <w:rPr>
          <w:rFonts w:ascii="Verdana" w:hAnsi="Verdana" w:cs="Arial"/>
          <w:sz w:val="20"/>
          <w:szCs w:val="20"/>
          <w:lang w:val="en-US"/>
        </w:rPr>
        <w:t>r.flackskamp</w:t>
      </w:r>
      <w:r>
        <w:rPr>
          <w:rFonts w:ascii="Verdana" w:hAnsi="Verdana" w:cs="Arial"/>
          <w:sz w:val="20"/>
          <w:szCs w:val="20"/>
          <w:lang w:val="en-US"/>
        </w:rPr>
        <w:t>@trokirche.de</w:t>
      </w:r>
    </w:p>
    <w:sectPr w:rsidR="007D7D51" w:rsidRPr="007D7D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34"/>
    <w:rsid w:val="001B4616"/>
    <w:rsid w:val="003F420B"/>
    <w:rsid w:val="00676814"/>
    <w:rsid w:val="007157E1"/>
    <w:rsid w:val="007D7D51"/>
    <w:rsid w:val="00832148"/>
    <w:rsid w:val="00AE181A"/>
    <w:rsid w:val="00F410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1034"/>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41034"/>
    <w:rPr>
      <w:strike w:val="0"/>
      <w:dstrike w:val="0"/>
      <w:color w:val="E2001A"/>
      <w:u w:val="none"/>
      <w:effect w:val="none"/>
    </w:rPr>
  </w:style>
  <w:style w:type="paragraph" w:styleId="StandardWeb">
    <w:name w:val="Normal (Web)"/>
    <w:basedOn w:val="Standard"/>
    <w:uiPriority w:val="99"/>
    <w:semiHidden/>
    <w:unhideWhenUsed/>
    <w:rsid w:val="00F41034"/>
    <w:pPr>
      <w:spacing w:before="240" w:after="240"/>
    </w:pPr>
    <w:rPr>
      <w:color w:val="5E5E5E"/>
    </w:rPr>
  </w:style>
  <w:style w:type="character" w:styleId="Fett">
    <w:name w:val="Strong"/>
    <w:basedOn w:val="Absatz-Standardschriftart"/>
    <w:uiPriority w:val="22"/>
    <w:qFormat/>
    <w:rsid w:val="00F41034"/>
    <w:rPr>
      <w:b/>
      <w:bCs/>
    </w:rPr>
  </w:style>
  <w:style w:type="character" w:styleId="Hervorhebung">
    <w:name w:val="Emphasis"/>
    <w:basedOn w:val="Absatz-Standardschriftart"/>
    <w:uiPriority w:val="20"/>
    <w:qFormat/>
    <w:rsid w:val="00F41034"/>
    <w:rPr>
      <w:i/>
      <w:iCs/>
    </w:rPr>
  </w:style>
  <w:style w:type="paragraph" w:styleId="Sprechblasentext">
    <w:name w:val="Balloon Text"/>
    <w:basedOn w:val="Standard"/>
    <w:link w:val="SprechblasentextZchn"/>
    <w:uiPriority w:val="99"/>
    <w:semiHidden/>
    <w:unhideWhenUsed/>
    <w:rsid w:val="008321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2148"/>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1034"/>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41034"/>
    <w:rPr>
      <w:strike w:val="0"/>
      <w:dstrike w:val="0"/>
      <w:color w:val="E2001A"/>
      <w:u w:val="none"/>
      <w:effect w:val="none"/>
    </w:rPr>
  </w:style>
  <w:style w:type="paragraph" w:styleId="StandardWeb">
    <w:name w:val="Normal (Web)"/>
    <w:basedOn w:val="Standard"/>
    <w:uiPriority w:val="99"/>
    <w:semiHidden/>
    <w:unhideWhenUsed/>
    <w:rsid w:val="00F41034"/>
    <w:pPr>
      <w:spacing w:before="240" w:after="240"/>
    </w:pPr>
    <w:rPr>
      <w:color w:val="5E5E5E"/>
    </w:rPr>
  </w:style>
  <w:style w:type="character" w:styleId="Fett">
    <w:name w:val="Strong"/>
    <w:basedOn w:val="Absatz-Standardschriftart"/>
    <w:uiPriority w:val="22"/>
    <w:qFormat/>
    <w:rsid w:val="00F41034"/>
    <w:rPr>
      <w:b/>
      <w:bCs/>
    </w:rPr>
  </w:style>
  <w:style w:type="character" w:styleId="Hervorhebung">
    <w:name w:val="Emphasis"/>
    <w:basedOn w:val="Absatz-Standardschriftart"/>
    <w:uiPriority w:val="20"/>
    <w:qFormat/>
    <w:rsid w:val="00F41034"/>
    <w:rPr>
      <w:i/>
      <w:iCs/>
    </w:rPr>
  </w:style>
  <w:style w:type="paragraph" w:styleId="Sprechblasentext">
    <w:name w:val="Balloon Text"/>
    <w:basedOn w:val="Standard"/>
    <w:link w:val="SprechblasentextZchn"/>
    <w:uiPriority w:val="99"/>
    <w:semiHidden/>
    <w:unhideWhenUsed/>
    <w:rsid w:val="008321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2148"/>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Flackskamp</dc:creator>
  <cp:lastModifiedBy>JosefFlatau</cp:lastModifiedBy>
  <cp:revision>2</cp:revision>
  <dcterms:created xsi:type="dcterms:W3CDTF">2019-10-17T14:30:00Z</dcterms:created>
  <dcterms:modified xsi:type="dcterms:W3CDTF">2019-10-17T14:30:00Z</dcterms:modified>
</cp:coreProperties>
</file>